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&amp;quot" w:hAnsi="&amp;quot" w:eastAsia="宋体" w:cs="&amp;quot"/>
          <w:i w:val="0"/>
          <w:caps w:val="0"/>
          <w:color w:val="000000"/>
          <w:spacing w:val="0"/>
          <w:sz w:val="18"/>
          <w:szCs w:val="18"/>
          <w:u w:val="none"/>
          <w:lang w:val="en-US" w:eastAsia="zh-CN"/>
        </w:rPr>
      </w:pPr>
      <w:r>
        <w:rPr>
          <w:rFonts w:hint="default" w:ascii="&amp;quot" w:hAnsi="&amp;quot" w:eastAsia="&amp;quot" w:cs="&amp;quot"/>
          <w:b/>
          <w:i w:val="0"/>
          <w:caps w:val="0"/>
          <w:color w:val="000000"/>
          <w:spacing w:val="0"/>
          <w:sz w:val="32"/>
          <w:szCs w:val="32"/>
          <w:u w:val="none"/>
        </w:rPr>
        <w:t>《</w:t>
      </w:r>
      <w:r>
        <w:rPr>
          <w:rFonts w:hint="eastAsia" w:ascii="&amp;quot" w:hAnsi="&amp;quot" w:eastAsia="宋体" w:cs="&amp;quot"/>
          <w:b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贵州大学学报（社会科学版）</w:t>
      </w:r>
      <w:r>
        <w:rPr>
          <w:rFonts w:hint="default" w:ascii="&amp;quot" w:hAnsi="&amp;quot" w:eastAsia="&amp;quot" w:cs="&amp;quot"/>
          <w:b/>
          <w:i w:val="0"/>
          <w:caps w:val="0"/>
          <w:color w:val="000000"/>
          <w:spacing w:val="0"/>
          <w:sz w:val="32"/>
          <w:szCs w:val="32"/>
          <w:u w:val="none"/>
        </w:rPr>
        <w:t>》</w:t>
      </w:r>
      <w:r>
        <w:rPr>
          <w:rFonts w:hint="eastAsia" w:ascii="&amp;quot" w:hAnsi="&amp;quot" w:eastAsia="宋体" w:cs="&amp;quot"/>
          <w:b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版权协议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000000"/>
          <w:spacing w:val="0"/>
          <w:sz w:val="32"/>
          <w:szCs w:val="32"/>
          <w:u w:val="no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论文的版权所有人（以下简称论文作者）自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32"/>
          <w:szCs w:val="32"/>
          <w:u w:val="none"/>
        </w:rPr>
        <w:t>投递论文之日起，同意将该论文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的版权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32"/>
          <w:szCs w:val="32"/>
          <w:u w:val="none"/>
        </w:rPr>
        <w:t>转让给《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贵州大学学报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32"/>
          <w:szCs w:val="32"/>
          <w:u w:val="none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社会科学版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32"/>
          <w:szCs w:val="32"/>
          <w:u w:val="none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32"/>
          <w:szCs w:val="32"/>
          <w:u w:val="none"/>
        </w:rPr>
        <w:t>》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编辑部（以下简称编辑部），并就有关问题明确如下：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1.论文作者保证该论文是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32"/>
          <w:szCs w:val="32"/>
          <w:u w:val="none"/>
        </w:rPr>
        <w:t>独立创作的原创作性作品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且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32"/>
          <w:szCs w:val="32"/>
          <w:u w:val="none"/>
        </w:rPr>
        <w:t>符合国家有关保密的规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定。若发生侵权、泄密问题，一切责任由论文作者承担。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2.论文作者保证该论文没有一稿多投。若编辑部发现论文作者将该论文一稿多投，编辑部有权追补论文作者由此给编辑部造成的损失。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left"/>
        <w:rPr>
          <w:rFonts w:hint="default" w:asciiTheme="majorEastAsia" w:hAnsiTheme="majorEastAsia" w:eastAsiaTheme="majorEastAsia" w:cstheme="majorEastAsia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3.论文作者保证该论文的署名权无争议。若发生署名权争议问题，一切责任由论文作者承担。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br w:type="textWrapping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　　4.论文作者自愿将其拥有的对该论文的汇编权（论文的部分或全部）、翻译权、印刷版和电子版的复制权、信息网络传播权和发行权转让给编辑部。论文作者不得再许可他人以任何形式使用，但论文作者本人可以在其后继的作品中引用（或翻译）该论文中部分内容或将其汇编在论文作者非期刊类的文集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5.论文作者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32"/>
          <w:szCs w:val="32"/>
          <w:u w:val="none"/>
        </w:rPr>
        <w:t>一旦向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编辑部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32"/>
          <w:szCs w:val="32"/>
          <w:u w:val="none"/>
        </w:rPr>
        <w:t>投递稿件，即视为知晓并认同本协议，若在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论文作者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32"/>
          <w:szCs w:val="32"/>
          <w:u w:val="none"/>
        </w:rPr>
        <w:t>退稿或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编辑部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32"/>
          <w:szCs w:val="32"/>
          <w:u w:val="none"/>
        </w:rPr>
        <w:t>在论文发表前撤稿，则本协议自动失效。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 xml:space="preserve">    6.其他未及事宜，若发生争议，双方将协商解决；若协商不成，则按照《中华人民共和国著作权法》和有关的法律法规处理。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0"/>
        <w:jc w:val="center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18"/>
          <w:szCs w:val="18"/>
          <w:u w:val="no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beforeAutospacing="0" w:after="156" w:afterAutospacing="0"/>
        <w:ind w:left="0" w:right="0" w:firstLine="0"/>
        <w:jc w:val="right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32"/>
          <w:szCs w:val="32"/>
          <w:u w:val="none"/>
        </w:rPr>
        <w:t>《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贵州大学学报（社会科学版）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32"/>
          <w:szCs w:val="32"/>
          <w:u w:val="none"/>
        </w:rPr>
        <w:t>》编辑部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beforeAutospacing="0" w:after="156" w:afterAutospacing="0"/>
        <w:ind w:left="0" w:right="0" w:firstLine="0"/>
        <w:jc w:val="right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18"/>
          <w:szCs w:val="18"/>
          <w:u w:val="none"/>
        </w:rPr>
      </w:pPr>
    </w:p>
    <w:p>
      <w:pPr>
        <w:spacing w:line="100" w:lineRule="atLeast"/>
        <w:ind w:firstLine="315" w:firstLineChars="150"/>
        <w:rPr>
          <w:rFonts w:hint="eastAsia" w:asciiTheme="majorEastAsia" w:hAnsiTheme="majorEastAsia" w:eastAsiaTheme="majorEastAsia" w:cstheme="majorEastAsia"/>
          <w:sz w:val="21"/>
          <w:szCs w:val="21"/>
        </w:rPr>
      </w:pPr>
    </w:p>
    <w:p>
      <w:pPr>
        <w:rPr>
          <w:rFonts w:hint="eastAsia" w:asciiTheme="majorEastAsia" w:hAnsiTheme="majorEastAsia" w:eastAsiaTheme="majorEastAsia" w:cstheme="majorEastAsia"/>
        </w:rPr>
      </w:pPr>
    </w:p>
    <w:sectPr>
      <w:pgSz w:w="11906" w:h="16838"/>
      <w:pgMar w:top="510" w:right="510" w:bottom="510" w:left="51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E757B"/>
    <w:rsid w:val="259D5F2F"/>
    <w:rsid w:val="5C0E757B"/>
    <w:rsid w:val="7B9E77A6"/>
    <w:rsid w:val="7D1D36D4"/>
    <w:rsid w:val="7F2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2019-11-01T03:04:00Z</dcterms:created>
  <dc:creator>evayang</dc:creator>
  <cp:lastModifiedBy>evayang</cp:lastModifiedBy>
  <dcterms:modified xsi:type="dcterms:W3CDTF">2019-11-22T03:23:58Z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